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0E32" w:rsidRDefault="00E71C58">
      <w:pPr>
        <w:spacing w:after="80"/>
        <w:jc w:val="center"/>
        <w:rPr>
          <w:b/>
          <w:color w:val="17365D"/>
          <w:sz w:val="36"/>
        </w:rPr>
      </w:pPr>
      <w:r>
        <w:rPr>
          <w:b/>
          <w:color w:val="17365D"/>
          <w:sz w:val="36"/>
        </w:rPr>
        <w:t>REGULAMIN REKRUTACJI I UDZIAŁU W PROJEKCIE „DOBRE MIEJSCE”</w:t>
      </w:r>
    </w:p>
    <w:p w:rsidR="00A711F2" w:rsidRDefault="00A711F2" w:rsidP="00A711F2">
      <w:pPr>
        <w:spacing w:after="80"/>
        <w:jc w:val="center"/>
      </w:pPr>
      <w:proofErr w:type="spellStart"/>
      <w:r>
        <w:t>współfinansowanego</w:t>
      </w:r>
      <w:proofErr w:type="spellEnd"/>
      <w:r>
        <w:t xml:space="preserve"> z </w:t>
      </w:r>
      <w:proofErr w:type="spellStart"/>
      <w:r>
        <w:t>Europejskiego</w:t>
      </w:r>
      <w:proofErr w:type="spellEnd"/>
      <w:r>
        <w:t xml:space="preserve"> </w:t>
      </w:r>
      <w:proofErr w:type="spellStart"/>
      <w:r>
        <w:t>Funduszu</w:t>
      </w:r>
      <w:proofErr w:type="spellEnd"/>
      <w:r>
        <w:t xml:space="preserve"> </w:t>
      </w:r>
      <w:proofErr w:type="spellStart"/>
      <w:r>
        <w:t>Społecznego</w:t>
      </w:r>
      <w:proofErr w:type="spellEnd"/>
      <w:r>
        <w:t xml:space="preserve"> Plus </w:t>
      </w:r>
      <w:proofErr w:type="spellStart"/>
      <w:r>
        <w:t>realizowanego</w:t>
      </w:r>
      <w:proofErr w:type="spellEnd"/>
      <w:r>
        <w:t xml:space="preserve"> </w:t>
      </w:r>
      <w:proofErr w:type="spellStart"/>
      <w:r>
        <w:t>przez</w:t>
      </w:r>
      <w:proofErr w:type="spellEnd"/>
      <w:r>
        <w:t xml:space="preserve"> Caritas </w:t>
      </w:r>
      <w:proofErr w:type="spellStart"/>
      <w:r>
        <w:t>Archidiecezji</w:t>
      </w:r>
      <w:proofErr w:type="spellEnd"/>
      <w:r>
        <w:t xml:space="preserve"> </w:t>
      </w:r>
      <w:proofErr w:type="spellStart"/>
      <w:r>
        <w:t>Przemyskiej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Umowy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FEPK.07.19-IP.01-0019/25-00 </w:t>
      </w:r>
      <w:proofErr w:type="spellStart"/>
      <w:r>
        <w:t>zawartej</w:t>
      </w:r>
      <w:proofErr w:type="spellEnd"/>
      <w:r>
        <w:t xml:space="preserve"> z </w:t>
      </w:r>
      <w:proofErr w:type="spellStart"/>
      <w:r>
        <w:t>Wojewódzkim</w:t>
      </w:r>
      <w:proofErr w:type="spellEnd"/>
      <w:r>
        <w:t xml:space="preserve"> </w:t>
      </w:r>
      <w:proofErr w:type="spellStart"/>
      <w:r>
        <w:t>Urzędem</w:t>
      </w:r>
      <w:proofErr w:type="spellEnd"/>
      <w:r>
        <w:t xml:space="preserve"> </w:t>
      </w:r>
      <w:proofErr w:type="spellStart"/>
      <w:r>
        <w:t>Pracy</w:t>
      </w:r>
      <w:proofErr w:type="spellEnd"/>
      <w:r>
        <w:t xml:space="preserve"> w </w:t>
      </w:r>
      <w:proofErr w:type="spellStart"/>
      <w:r>
        <w:t>Rzeszowie</w:t>
      </w:r>
      <w:proofErr w:type="spellEnd"/>
      <w:r>
        <w:t xml:space="preserve"> w </w:t>
      </w:r>
      <w:proofErr w:type="spellStart"/>
      <w:r>
        <w:t>ramach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</w:t>
      </w:r>
      <w:proofErr w:type="spellStart"/>
      <w:r>
        <w:t>regionalnego</w:t>
      </w:r>
      <w:proofErr w:type="spellEnd"/>
      <w:r>
        <w:t xml:space="preserve"> </w:t>
      </w:r>
      <w:proofErr w:type="spellStart"/>
      <w:r>
        <w:t>Fundusze</w:t>
      </w:r>
      <w:proofErr w:type="spellEnd"/>
      <w:r>
        <w:t xml:space="preserve"> </w:t>
      </w:r>
      <w:proofErr w:type="spellStart"/>
      <w:r>
        <w:t>Europejskie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</w:t>
      </w:r>
      <w:proofErr w:type="spellStart"/>
      <w:r>
        <w:t>Podkarpacia</w:t>
      </w:r>
      <w:proofErr w:type="spellEnd"/>
      <w:r>
        <w:t xml:space="preserve"> 2021-2027 </w:t>
      </w:r>
      <w:proofErr w:type="spellStart"/>
      <w:r>
        <w:t>Priorytet</w:t>
      </w:r>
      <w:proofErr w:type="spellEnd"/>
      <w:r>
        <w:t xml:space="preserve"> 7 FEPK.07 </w:t>
      </w:r>
      <w:proofErr w:type="spellStart"/>
      <w:r>
        <w:t>Kapitał</w:t>
      </w:r>
      <w:proofErr w:type="spellEnd"/>
      <w:r>
        <w:t xml:space="preserve"> </w:t>
      </w:r>
      <w:proofErr w:type="spellStart"/>
      <w:r>
        <w:t>ludzki</w:t>
      </w:r>
      <w:proofErr w:type="spellEnd"/>
      <w:r>
        <w:t xml:space="preserve"> </w:t>
      </w:r>
      <w:proofErr w:type="spellStart"/>
      <w:r>
        <w:t>gotowy</w:t>
      </w:r>
      <w:proofErr w:type="spellEnd"/>
      <w:r>
        <w:t xml:space="preserve"> do </w:t>
      </w:r>
      <w:proofErr w:type="spellStart"/>
      <w:r>
        <w:t>zmian</w:t>
      </w:r>
      <w:proofErr w:type="spellEnd"/>
      <w:r>
        <w:t xml:space="preserve"> </w:t>
      </w:r>
      <w:proofErr w:type="spellStart"/>
      <w:r>
        <w:t>Działanie</w:t>
      </w:r>
      <w:proofErr w:type="spellEnd"/>
      <w:r>
        <w:t xml:space="preserve"> FEPK.07.19 </w:t>
      </w:r>
      <w:proofErr w:type="spellStart"/>
      <w:r w:rsidR="00BB354D">
        <w:t>Integracja</w:t>
      </w:r>
      <w:proofErr w:type="spellEnd"/>
      <w:r w:rsidR="00BB354D">
        <w:t xml:space="preserve"> </w:t>
      </w:r>
      <w:proofErr w:type="spellStart"/>
      <w:r w:rsidR="00BB354D">
        <w:t>społeczna</w:t>
      </w:r>
      <w:proofErr w:type="spellEnd"/>
    </w:p>
    <w:p w:rsidR="002F0E32" w:rsidRDefault="00E71C58" w:rsidP="00A711F2">
      <w:pPr>
        <w:pStyle w:val="Nagwek1"/>
        <w:jc w:val="center"/>
      </w:pPr>
      <w:r>
        <w:t>§ 1. Postanowienia ogólne</w:t>
      </w:r>
    </w:p>
    <w:p w:rsidR="002F0E32" w:rsidRDefault="00E71C58">
      <w:pPr>
        <w:spacing w:after="100"/>
      </w:pPr>
      <w:r>
        <w:t>1. Regulamin określa zasady rekrutacji oraz udziału dzieci i młodzieży w projekcie „Dobre Miejsce”, nr FEPK.07.19-IP.01-0019/25, realizowanym przez Caritas Archidiecezji Przemyskiej w ramach programu Fundusze Europejskie dla Podkarpacia 2021–2027.</w:t>
      </w:r>
    </w:p>
    <w:p w:rsidR="002F0E32" w:rsidRDefault="00E71C58">
      <w:pPr>
        <w:spacing w:after="100"/>
      </w:pPr>
      <w:r>
        <w:t>2. Projekt jest realizowany od 1 września 2026 r. do 31 grudnia 2028 r. Rekrutacja rozpoczyna się od 1 września 2026 r., natomiast zasadnicze działania wsparcia dla uczestników rozpoczynają się od 1 października 2026 r.</w:t>
      </w:r>
    </w:p>
    <w:p w:rsidR="002F0E32" w:rsidRDefault="00E71C58">
      <w:pPr>
        <w:spacing w:after="100"/>
      </w:pPr>
      <w:r>
        <w:t>3. Udział w projekcie jest bezpłatny.</w:t>
      </w:r>
    </w:p>
    <w:p w:rsidR="002F0E32" w:rsidRDefault="00E71C58">
      <w:pPr>
        <w:spacing w:after="100"/>
      </w:pPr>
      <w:r>
        <w:t>4. Projekt obejmuje utworzenie świetlic socjoterapeutycznych w Ustrzykach Dolnych i Sanoku oraz rozszerzenie oferty świetlic w Przemyślu i Łańcucie.</w:t>
      </w:r>
    </w:p>
    <w:p w:rsidR="002F0E32" w:rsidRDefault="00E71C58">
      <w:pPr>
        <w:spacing w:after="100"/>
      </w:pPr>
      <w:r>
        <w:t>5. Regulamin stosuje się z uwzględnieniem obowiązujących przepisów prawa, dokumentacji konkursowej, umowy o dofinansowanie projektu oraz właściwych wytycznych dotyczących realizacji projektów finansowanych ze środków UE.</w:t>
      </w:r>
    </w:p>
    <w:p w:rsidR="002F0E32" w:rsidRDefault="00E71C58" w:rsidP="00A711F2">
      <w:pPr>
        <w:pStyle w:val="Nagwek1"/>
        <w:jc w:val="center"/>
      </w:pPr>
      <w:r>
        <w:t>§ 2. Cel i zakres wsparcia</w:t>
      </w:r>
    </w:p>
    <w:p w:rsidR="002F0E32" w:rsidRDefault="00E71C58">
      <w:pPr>
        <w:spacing w:after="100"/>
      </w:pPr>
      <w:r>
        <w:t>1. Celem projektu jest zwiększenie dostępności kompleksowego wsparcia socjoterapeutycznego dla dzieci i młodzieży zagrożonych wykluczeniem społecznym w województwie podkarpackim.</w:t>
      </w:r>
    </w:p>
    <w:p w:rsidR="002F0E32" w:rsidRDefault="00E71C58">
      <w:pPr>
        <w:spacing w:after="100"/>
      </w:pPr>
      <w:r>
        <w:t>2. Projekt obejmuje łącznie 126 uczestników: 20 w Ustrzykach Dolnych, 44 w Przemyślu, 32 w Łańcucie oraz 30 w Sanoku.</w:t>
      </w:r>
    </w:p>
    <w:p w:rsidR="002F0E32" w:rsidRDefault="00E71C58">
      <w:pPr>
        <w:spacing w:after="100"/>
      </w:pPr>
      <w:r>
        <w:t>3. Wsparcie może obejmować w szczególności: zajęcia socjoterapeutyczne, pomoc w nauce i wyrównywaniu braków edukacyjnych, organizację czasu wolnego i rozwój zainteresowań, konsultacje wychowawcze, indywidualne programy korekcyjne, terapię pedagogiczną i psychologiczną zgodnie z potrzebami uczestnika, wsparcie w sytuacjach kryzysowych, działania profilaktyczne, integracyjne oraz alpakoterapię.</w:t>
      </w:r>
    </w:p>
    <w:p w:rsidR="002F0E32" w:rsidRDefault="00E71C58">
      <w:pPr>
        <w:spacing w:after="100"/>
      </w:pPr>
      <w:r>
        <w:t>4. Zakres wsparcia jest dostosowywany do wieku, potrzeb i możliwości uczestnika oraz do organizacji pracy właściwej świetlicy.</w:t>
      </w:r>
    </w:p>
    <w:p w:rsidR="002F0E32" w:rsidRDefault="00E71C58" w:rsidP="00A711F2">
      <w:pPr>
        <w:pStyle w:val="Nagwek1"/>
        <w:jc w:val="center"/>
      </w:pPr>
      <w:r>
        <w:t>§ 3. Uczestnicy projektu</w:t>
      </w:r>
    </w:p>
    <w:p w:rsidR="002F0E32" w:rsidRDefault="00E71C58">
      <w:pPr>
        <w:spacing w:after="100"/>
      </w:pPr>
      <w:r>
        <w:t>1. Uczestnikami projektu mogą być dzieci i młodzież w wieku 7–18 lat, zamieszkujące obszar realizacji projektu.</w:t>
      </w:r>
    </w:p>
    <w:p w:rsidR="002F0E32" w:rsidRDefault="00E71C58">
      <w:pPr>
        <w:spacing w:after="100"/>
      </w:pPr>
      <w:r>
        <w:t>2. Obszar realizacji obejmuje: Ustrzyki Dolne, Przemyśl, Łańcut oraz Sanok, w zakresie wskazanym we wniosku o dofinansowanie.</w:t>
      </w:r>
    </w:p>
    <w:p w:rsidR="002F0E32" w:rsidRDefault="00E71C58">
      <w:pPr>
        <w:spacing w:after="100"/>
      </w:pPr>
      <w:r>
        <w:t>3. Uczestnikami są w szczególności dzieci z rodzin przeżywających trudności w wypełnianiu funkcji opiekuńczo-wychowawczych, zagrożone ubóstwem lub wykluczeniem społecznym, wymagające wsparcia w funkcjonowaniu społecznym, edukacyjnym, emocjonalnym lub wychowawczym.</w:t>
      </w:r>
    </w:p>
    <w:p w:rsidR="002F0E32" w:rsidRDefault="00E71C58">
      <w:pPr>
        <w:spacing w:after="100"/>
      </w:pPr>
      <w:r>
        <w:t>4. W szczególności uwzględnia się dzieci z rodzin objętych wsparciem OPS/PCPR/asystenta rodziny, dzieci z trudnościami wychowawczymi, opiekuńczymi lub społecznymi oraz dzieci wychowujące się poza rodziną biologiczną.</w:t>
      </w:r>
    </w:p>
    <w:p w:rsidR="002F0E32" w:rsidRDefault="00E71C58" w:rsidP="00A711F2">
      <w:pPr>
        <w:pStyle w:val="Nagwek1"/>
        <w:jc w:val="center"/>
      </w:pPr>
      <w:r>
        <w:lastRenderedPageBreak/>
        <w:t>§ 4. Kryteria dostępu</w:t>
      </w:r>
    </w:p>
    <w:p w:rsidR="002F0E32" w:rsidRDefault="00E71C58">
      <w:pPr>
        <w:spacing w:after="100"/>
      </w:pPr>
      <w:r>
        <w:t>1. Podstawowymi kryteriami udziału są łącznie: wiek 7–18 lat, zamieszkanie na obszarze realizacji projektu, przynależność do grupy docelowej oraz występowanie potrzeby wsparcia środowiskowego.</w:t>
      </w:r>
    </w:p>
    <w:p w:rsidR="002F0E32" w:rsidRDefault="00E71C58">
      <w:pPr>
        <w:spacing w:after="100"/>
      </w:pPr>
      <w:r>
        <w:t>2. Spełnienie kryteriów jest weryfikowane na podstawie formularza zgłoszeniowego oraz oświadczeń i – w uzasadnionych przypadkach – dokumentów potwierdzających sytuację dziecka lub rodziny.</w:t>
      </w:r>
    </w:p>
    <w:p w:rsidR="002F0E32" w:rsidRDefault="00E71C58">
      <w:pPr>
        <w:spacing w:after="100"/>
      </w:pPr>
      <w:r>
        <w:t>3. Brak spełnienia któregokolwiek z obligatoryjnych kryteriów skutkuje brakiem możliwości zakwalifikowania do projektu.</w:t>
      </w:r>
    </w:p>
    <w:p w:rsidR="002F0E32" w:rsidRDefault="00E71C58" w:rsidP="00A711F2">
      <w:pPr>
        <w:pStyle w:val="Nagwek1"/>
        <w:jc w:val="center"/>
      </w:pPr>
      <w:r>
        <w:t>§ 5. Kryteria premiujące</w:t>
      </w:r>
    </w:p>
    <w:p w:rsidR="002F0E32" w:rsidRDefault="00E71C58">
      <w:pPr>
        <w:spacing w:after="100"/>
      </w:pPr>
      <w:r>
        <w:t>1. Osoby spełniające kryteria dostępu otrzymują dodatkowe punkty za sytuację dziecka:</w:t>
      </w:r>
    </w:p>
    <w:p w:rsidR="002F0E32" w:rsidRDefault="00E71C58">
      <w:pPr>
        <w:spacing w:after="100"/>
      </w:pPr>
      <w:r>
        <w:t xml:space="preserve">   a) znaczny lub umiarkowany stopień niepełnosprawności – 5 pkt;</w:t>
      </w:r>
    </w:p>
    <w:p w:rsidR="002F0E32" w:rsidRDefault="00E71C58">
      <w:pPr>
        <w:spacing w:after="100"/>
      </w:pPr>
      <w:r>
        <w:t xml:space="preserve">   b) niepełnosprawność sprzężona – 5 pkt;</w:t>
      </w:r>
    </w:p>
    <w:p w:rsidR="002F0E32" w:rsidRDefault="00E71C58">
      <w:pPr>
        <w:spacing w:after="100"/>
      </w:pPr>
      <w:r>
        <w:t xml:space="preserve">   c) choroba psychiczna – 5 pkt;</w:t>
      </w:r>
    </w:p>
    <w:p w:rsidR="002F0E32" w:rsidRDefault="00E71C58">
      <w:pPr>
        <w:spacing w:after="100"/>
      </w:pPr>
      <w:r>
        <w:t xml:space="preserve">   d) niepełnosprawność intelektualna – 5 pkt;</w:t>
      </w:r>
    </w:p>
    <w:p w:rsidR="002F0E32" w:rsidRDefault="00E71C58">
      <w:pPr>
        <w:spacing w:after="100"/>
      </w:pPr>
      <w:r>
        <w:t xml:space="preserve">   e) całościowe zaburzenia rozwojowe w rozumieniu ICD-10 – 5 pkt;</w:t>
      </w:r>
    </w:p>
    <w:p w:rsidR="002F0E32" w:rsidRDefault="00E71C58">
      <w:pPr>
        <w:spacing w:after="100"/>
      </w:pPr>
      <w:r>
        <w:t xml:space="preserve">   f) korzystanie przez dziecko z programu FE PŻ – 5 pkt;</w:t>
      </w:r>
    </w:p>
    <w:p w:rsidR="002F0E32" w:rsidRDefault="00E71C58">
      <w:pPr>
        <w:spacing w:after="100"/>
      </w:pPr>
      <w:r>
        <w:t xml:space="preserve">   g) samotne zamieszkiwanie opiekuna / prowadzenie jednoosobowego gospodarstwa domowego – 1 pkt;</w:t>
      </w:r>
    </w:p>
    <w:p w:rsidR="002F0E32" w:rsidRDefault="00E71C58">
      <w:pPr>
        <w:spacing w:after="100"/>
      </w:pPr>
      <w:r>
        <w:t xml:space="preserve">   h) wychowywanie się dziecka poza rodziną biologiczną – 5 pkt.</w:t>
      </w:r>
    </w:p>
    <w:p w:rsidR="002F0E32" w:rsidRDefault="00E71C58">
      <w:pPr>
        <w:spacing w:after="100"/>
      </w:pPr>
      <w:r>
        <w:t>2. Kryteria premiujące dotyczą wyłącznie sytuacji dziecka, które ma zostać przyjęte do świetlicy.</w:t>
      </w:r>
    </w:p>
    <w:p w:rsidR="002F0E32" w:rsidRDefault="00E71C58">
      <w:pPr>
        <w:spacing w:after="100"/>
      </w:pPr>
      <w:r>
        <w:t>3. Kryteria premiujące są uwzględniane wyłącznie wtedy, gdy zostały zaznaczone w formularzu i – jeżeli jest to wymagane – odpowiednio udokumentowane.</w:t>
      </w:r>
    </w:p>
    <w:p w:rsidR="002F0E32" w:rsidRDefault="00E71C58" w:rsidP="00A711F2">
      <w:pPr>
        <w:pStyle w:val="Nagwek1"/>
        <w:jc w:val="center"/>
      </w:pPr>
      <w:r>
        <w:t>§ 6. Dokumenty rekrutacyjne</w:t>
      </w:r>
    </w:p>
    <w:p w:rsidR="002F0E32" w:rsidRDefault="00E71C58">
      <w:pPr>
        <w:spacing w:after="100"/>
      </w:pPr>
      <w:r>
        <w:t>1. Podstawowym dokumentem jest Formularz zgłoszeniowy dziecka do projektu, wypełniony i podpisany przez rodzica lub opiekuna prawnego.</w:t>
      </w:r>
    </w:p>
    <w:p w:rsidR="002F0E32" w:rsidRDefault="00E71C58">
      <w:pPr>
        <w:spacing w:after="100"/>
      </w:pPr>
      <w:r>
        <w:t>2. Formularz zawiera co najmniej: dane dziecka i opiekuna, potwierdzenie miejsca zamieszkania, deklarację przynależności do grupy zagrożonej ubóstwem lub wykluczeniem społecznym, informacje niezbędne do oceny kryteriów premiujących, informacje o potrzebie wsparcia, oświadczenie dotyczące korzystania z podobnego wsparcia w innych programach oraz wymagane zgody i oświadczenia.</w:t>
      </w:r>
    </w:p>
    <w:p w:rsidR="002F0E32" w:rsidRDefault="00E71C58">
      <w:pPr>
        <w:spacing w:after="100"/>
      </w:pPr>
      <w:r>
        <w:t>3. Jeżeli dotyczą, do formularza dołącza się dokumenty potwierdzające kryteria premiujące, w szczególności orzeczenia, zaświadczenia, opinie lub dokumenty dotyczące pieczy zastępczej i korzystania z FE PŻ.</w:t>
      </w:r>
    </w:p>
    <w:p w:rsidR="002F0E32" w:rsidRDefault="00E71C58">
      <w:pPr>
        <w:spacing w:after="100"/>
      </w:pPr>
      <w:r>
        <w:t>4. Zakres żądanych dokumentów i danych powinien być ograniczony do informacji niezbędnych do przeprowadzenia rekrutacji i realizacji projektu.</w:t>
      </w:r>
    </w:p>
    <w:p w:rsidR="002F0E32" w:rsidRDefault="00E71C58" w:rsidP="00A711F2">
      <w:pPr>
        <w:pStyle w:val="Nagwek1"/>
        <w:jc w:val="center"/>
      </w:pPr>
      <w:r>
        <w:t>§ 7. Sposób prowadzenia rekrutacji</w:t>
      </w:r>
    </w:p>
    <w:p w:rsidR="002F0E32" w:rsidRDefault="00E71C58">
      <w:pPr>
        <w:spacing w:after="100"/>
      </w:pPr>
      <w:r>
        <w:t>1. Rekrutacja jest prowadzona w sposób ciągły od 1 września 2026 r. do wyczerpania miejsc w poszczególnych placówkach.</w:t>
      </w:r>
    </w:p>
    <w:p w:rsidR="002F0E32" w:rsidRDefault="00E71C58">
      <w:pPr>
        <w:spacing w:after="100"/>
      </w:pPr>
      <w:r>
        <w:t>2. Zgłoszenia przyjmowane są w biurze projektu i w świetlicach, a dokumenty są udostępniane również w formie elektronicznej.</w:t>
      </w:r>
    </w:p>
    <w:p w:rsidR="002F0E32" w:rsidRDefault="00E71C58">
      <w:pPr>
        <w:spacing w:after="100"/>
      </w:pPr>
      <w:r>
        <w:lastRenderedPageBreak/>
        <w:t>3. Informacja o rekrutacji jest rozpowszechniana we współpracy ze szkołami, OPS/MOPS, PCPR oraz innymi instytucjami pracującymi z dziećmi i rodzinami, a także poprzez stronę internetową, media społecznościowe i materiały informacyjne.</w:t>
      </w:r>
    </w:p>
    <w:p w:rsidR="002F0E32" w:rsidRDefault="00E71C58">
      <w:pPr>
        <w:spacing w:after="100"/>
      </w:pPr>
      <w:r>
        <w:t>4. Za organizację procesu rekrutacji odpowiada Kierownik projektu we współpracy z personelem świetlic.</w:t>
      </w:r>
    </w:p>
    <w:p w:rsidR="002F0E32" w:rsidRDefault="00E71C58">
      <w:pPr>
        <w:spacing w:after="100"/>
      </w:pPr>
      <w:r>
        <w:t>5. Zgłoszenia są oceniane pod kątem spełnienia kryteriów dostępu oraz – w przypadku spełnienia kryteriów dostępu – liczby punktów premiujących.</w:t>
      </w:r>
    </w:p>
    <w:p w:rsidR="002F0E32" w:rsidRDefault="00E71C58">
      <w:pPr>
        <w:spacing w:after="100"/>
      </w:pPr>
      <w:r>
        <w:t>6. W przypadku większej liczby kandydatów niż dostępnych miejsc o zakwalifikowaniu decyduje liczba uzyskanych punktów premiujących. W przypadku równej liczby punktów pierwszeństwo ma osoba, której zgłoszenie wpłynęło wcześniej. Zasada ta nie może naruszać zasady równego traktowania i dostępności.</w:t>
      </w:r>
    </w:p>
    <w:p w:rsidR="002F0E32" w:rsidRDefault="00E71C58">
      <w:pPr>
        <w:spacing w:after="100"/>
      </w:pPr>
      <w:r>
        <w:t>7. Po wyczerpaniu miejsc tworzona jest lista rezerwowa. Osoby z listy rezerwowej mogą zostać przyjęte w przypadku zwolnienia miejsca.</w:t>
      </w:r>
    </w:p>
    <w:p w:rsidR="002F0E32" w:rsidRDefault="00E71C58" w:rsidP="00A711F2">
      <w:pPr>
        <w:pStyle w:val="Nagwek1"/>
        <w:jc w:val="center"/>
      </w:pPr>
      <w:r>
        <w:t>§ 8. Listy uczestników i informowanie o wynikach</w:t>
      </w:r>
    </w:p>
    <w:p w:rsidR="002F0E32" w:rsidRDefault="00E71C58">
      <w:pPr>
        <w:spacing w:after="100"/>
      </w:pPr>
      <w:r>
        <w:t>1. Po zakończeniu oceny zgłoszeń sporządza się listę osób zakwalifikowanych oraz listę rezerwową, odrębnie dla każdej świetlicy.</w:t>
      </w:r>
    </w:p>
    <w:p w:rsidR="002F0E32" w:rsidRDefault="00E71C58">
      <w:pPr>
        <w:spacing w:after="100"/>
      </w:pPr>
      <w:r>
        <w:t>2. O wynikach rekrutacji rodzic/opiekun prawny jest informowany w sposób uzgodniony z realizatorem projektu.</w:t>
      </w:r>
    </w:p>
    <w:p w:rsidR="002F0E32" w:rsidRDefault="00E71C58">
      <w:pPr>
        <w:spacing w:after="100"/>
      </w:pPr>
      <w:r>
        <w:t>3. Dokumentacja rekrutacyjna jest przechowywana i zabezpieczana zgodnie z zasadami ochrony danych osobowych oraz wymaganiami dotyczącymi dokumentacji projektu.</w:t>
      </w:r>
    </w:p>
    <w:p w:rsidR="002F0E32" w:rsidRDefault="00E71C58" w:rsidP="00A711F2">
      <w:pPr>
        <w:pStyle w:val="Nagwek1"/>
        <w:jc w:val="center"/>
      </w:pPr>
      <w:r>
        <w:t>§ 9. Zasady udziału w projekcie</w:t>
      </w:r>
    </w:p>
    <w:p w:rsidR="002F0E32" w:rsidRDefault="00E71C58">
      <w:pPr>
        <w:spacing w:after="100"/>
      </w:pPr>
      <w:r>
        <w:t>1. Uczestnik korzysta ze wsparcia zgodnie z harmonogramem i organizacją pracy świetlicy oraz zgodnie z ustaleniami kadry.</w:t>
      </w:r>
    </w:p>
    <w:p w:rsidR="002F0E32" w:rsidRDefault="00E71C58">
      <w:pPr>
        <w:spacing w:after="100"/>
      </w:pPr>
      <w:r>
        <w:t>2. Uczestnik ma prawo do bezpiecznego, szanującego jego godność i potrzeby udziału w zajęciach, bez dyskryminacji ze względu na płeć, niepełnosprawność, pochodzenie, sytuację społeczną lub inne przesłanki chronione prawem.</w:t>
      </w:r>
    </w:p>
    <w:p w:rsidR="002F0E32" w:rsidRDefault="00E71C58">
      <w:pPr>
        <w:spacing w:after="100"/>
      </w:pPr>
      <w:r>
        <w:t>3. Rodzic/opiekun prawny ma prawo uzyskać informacje o zasadach udziału, zakresie wsparcia i organizacji pracy świetlicy.</w:t>
      </w:r>
    </w:p>
    <w:p w:rsidR="002F0E32" w:rsidRDefault="00E71C58">
      <w:pPr>
        <w:spacing w:after="100"/>
      </w:pPr>
      <w:r>
        <w:t>4. Uczestnik i jego rodzic/opiekun prawny są zobowiązani do przestrzegania zasad bezpieczeństwa, zasad współżycia społecznego oraz ustaleń organizacyjnych obowiązujących w świetlicy.</w:t>
      </w:r>
    </w:p>
    <w:p w:rsidR="002F0E32" w:rsidRDefault="00E71C58">
      <w:pPr>
        <w:spacing w:after="100"/>
      </w:pPr>
      <w:r>
        <w:t>5. Rodzic/opiekun prawny zobowiązuje się informować personel o istotnych okolicznościach mogących mieć wpływ na bezpieczeństwo dziecka lub sposób udzielania mu wsparcia.</w:t>
      </w:r>
    </w:p>
    <w:p w:rsidR="002F0E32" w:rsidRDefault="00E71C58" w:rsidP="00A711F2">
      <w:pPr>
        <w:pStyle w:val="Nagwek1"/>
        <w:jc w:val="center"/>
      </w:pPr>
      <w:r>
        <w:t>§ 10. Obecność, rezygnacja i zakończenie udziału</w:t>
      </w:r>
    </w:p>
    <w:p w:rsidR="002F0E32" w:rsidRDefault="00E71C58">
      <w:pPr>
        <w:spacing w:after="100"/>
      </w:pPr>
      <w:r>
        <w:t>1. Uczestnik powinien korzystać ze wsparcia zgodnie z ustalonym harmonogramem i informować świetlicę o planowanej nieobecności, w miarę możliwości z wyprzedzeniem.</w:t>
      </w:r>
    </w:p>
    <w:p w:rsidR="002F0E32" w:rsidRDefault="00E71C58">
      <w:pPr>
        <w:spacing w:after="100"/>
      </w:pPr>
      <w:r>
        <w:t>2. W przypadku powtarzających się lub długotrwałych nieobecności personel świetlicy kontaktuje się z rodzicem/opiekunem prawnym w celu ustalenia przyczyn oraz możliwości dalszego udziału.</w:t>
      </w:r>
    </w:p>
    <w:p w:rsidR="002F0E32" w:rsidRDefault="00E71C58">
      <w:pPr>
        <w:spacing w:after="100"/>
      </w:pPr>
      <w:r>
        <w:t>3. Rezygnacja z udziału w projekcie może nastąpić w każdym czasie. Rodzic/opiekun prawny powinien poinformować o rezygnacji realizatora projektu.</w:t>
      </w:r>
    </w:p>
    <w:p w:rsidR="002F0E32" w:rsidRDefault="00E71C58">
      <w:pPr>
        <w:spacing w:after="100"/>
      </w:pPr>
      <w:r>
        <w:t>4. W przypadku rezygnacji miejsce może zostać przyznane osobie z listy rezerwowej, z uwzględnieniem zasad określonych w niniejszym Regulaminie.</w:t>
      </w:r>
    </w:p>
    <w:p w:rsidR="002F0E32" w:rsidRDefault="00E71C58">
      <w:pPr>
        <w:spacing w:after="100"/>
      </w:pPr>
      <w:r>
        <w:lastRenderedPageBreak/>
        <w:t>5. Udział może zostać zakończony również w przypadku ustania przesłanek kwalifikujących dziecko do grupy docelowej albo innych okoliczności uniemożliwiających dalszą realizację wsparcia, z zachowaniem zasady proporcjonalności i dobra dziecka.</w:t>
      </w:r>
    </w:p>
    <w:p w:rsidR="002F0E32" w:rsidRDefault="00E71C58" w:rsidP="00A711F2">
      <w:pPr>
        <w:pStyle w:val="Nagwek1"/>
        <w:jc w:val="center"/>
      </w:pPr>
      <w:r>
        <w:t>§ 11. Dostępność i równe traktowanie</w:t>
      </w:r>
    </w:p>
    <w:p w:rsidR="002F0E32" w:rsidRDefault="00E71C58">
      <w:pPr>
        <w:spacing w:after="100"/>
      </w:pPr>
      <w:r>
        <w:t>1. Rekrutacja i udział w projekcie prowadzone są zgodnie z zasadą równości szans kobiet i mężczyzn oraz zasadą równości szans i niedyskryminacji, w tym dostępności dla osób z niepełnosprawnościami.</w:t>
      </w:r>
    </w:p>
    <w:p w:rsidR="002F0E32" w:rsidRDefault="00E71C58">
      <w:pPr>
        <w:spacing w:after="100"/>
      </w:pPr>
      <w:r>
        <w:t>2. Projekt przewiduje dostosowanie infrastruktury i organizacji wsparcia do potrzeb osób z różnymi rodzajami niepełnosprawności, w tym możliwość zapewnienia odpowiedniego oznakowania, miejsc odpoczynku i stref wyciszenia.</w:t>
      </w:r>
    </w:p>
    <w:p w:rsidR="002F0E32" w:rsidRDefault="00E71C58">
      <w:pPr>
        <w:spacing w:after="100"/>
      </w:pPr>
      <w:r>
        <w:t>3. Rodzic/opiekun prawny może zgłosić szczególne potrzeby dziecka związane z udziałem w projekcie. Realizator podejmuje działania w celu zapewnienia dostępności i racjonalnych usprawnień w zakresie możliwym w ramach projektu.</w:t>
      </w:r>
    </w:p>
    <w:p w:rsidR="002F0E32" w:rsidRDefault="00E71C58" w:rsidP="00A711F2">
      <w:pPr>
        <w:pStyle w:val="Nagwek1"/>
        <w:jc w:val="center"/>
      </w:pPr>
      <w:r>
        <w:t>§ 12. Ochrona danych osobowych</w:t>
      </w:r>
    </w:p>
    <w:p w:rsidR="002F0E32" w:rsidRDefault="00E71C58">
      <w:pPr>
        <w:spacing w:after="100"/>
      </w:pPr>
      <w:r>
        <w:t>1. Dane osobowe są przetwarzane w zakresie niezbędnym do rekrutacji, realizacji, monitorowania, ewaluacji, kontroli i rozliczenia projektu.</w:t>
      </w:r>
    </w:p>
    <w:p w:rsidR="002F0E32" w:rsidRDefault="00E71C58">
      <w:pPr>
        <w:spacing w:after="100"/>
      </w:pPr>
      <w:r>
        <w:t>2. Rodzic/opiekun prawny otrzymuje przed złożeniem formularza właściwą klauzulę informacyjną dotyczącą przetwarzania danych osobowych.</w:t>
      </w:r>
    </w:p>
    <w:p w:rsidR="002F0E32" w:rsidRDefault="00E71C58">
      <w:pPr>
        <w:spacing w:after="100"/>
      </w:pPr>
      <w:r>
        <w:t>3. Zakres danych dotyczących sytuacji zdrowotnej lub innych danych szczególnej kategorii powinien być ograniczony do danych niezbędnych i uzasadnionych celami projektu oraz dokumentowany zgodnie z obowiązującymi zasadami ochrony danych.</w:t>
      </w:r>
    </w:p>
    <w:p w:rsidR="002F0E32" w:rsidRDefault="00E71C58" w:rsidP="00A711F2">
      <w:pPr>
        <w:pStyle w:val="Nagwek1"/>
        <w:jc w:val="center"/>
      </w:pPr>
      <w:r>
        <w:t>§ 13. Zakaz podwójnego finansowania</w:t>
      </w:r>
    </w:p>
    <w:p w:rsidR="002F0E32" w:rsidRDefault="00E71C58">
      <w:pPr>
        <w:spacing w:after="100"/>
      </w:pPr>
      <w:r>
        <w:t>1. W celu ograniczenia ryzyka podwójnego finansowania uczestnik/rodzic/opiekun prawny składa oświadczenie o korzystaniu z podobnego wsparcia w ramach innych programów krajowych lub unijnych.</w:t>
      </w:r>
    </w:p>
    <w:p w:rsidR="002F0E32" w:rsidRDefault="00E71C58">
      <w:pPr>
        <w:spacing w:after="100"/>
      </w:pPr>
      <w:r>
        <w:t>2. W przypadku stwierdzenia, że dziecko jest objęte podmiotowo podobnym wsparciem finansowanym z wykluczającego się źródła, realizator podejmuje działania zgodne z zasadami programu i umową o dofinansowanie.</w:t>
      </w:r>
    </w:p>
    <w:p w:rsidR="002F0E32" w:rsidRDefault="00E71C58" w:rsidP="00A711F2">
      <w:pPr>
        <w:pStyle w:val="Nagwek1"/>
        <w:jc w:val="center"/>
      </w:pPr>
      <w:r>
        <w:t>§ 14. Procedura odwoławcza / zgłaszanie uwag</w:t>
      </w:r>
    </w:p>
    <w:p w:rsidR="002F0E32" w:rsidRDefault="00E71C58">
      <w:pPr>
        <w:spacing w:after="100"/>
      </w:pPr>
      <w:r>
        <w:t>1. Rodzic/opiekun prawny, który nie zgadza się z wynikiem oceny, może złożyć pisemne odwołanie/uwagę do Kierownika projektu w terminie 5 dni roboczych od otrzymania informacji o wyniku.</w:t>
      </w:r>
    </w:p>
    <w:p w:rsidR="002F0E32" w:rsidRDefault="00E71C58">
      <w:pPr>
        <w:spacing w:after="100"/>
      </w:pPr>
      <w:r>
        <w:t>2. Odwołanie powinno wskazywać dane dziecka, dane osoby składającej odwołanie oraz powód zakwestionowania wyniku.</w:t>
      </w:r>
    </w:p>
    <w:p w:rsidR="002F0E32" w:rsidRDefault="00E71C58">
      <w:pPr>
        <w:spacing w:after="100"/>
      </w:pPr>
      <w:r>
        <w:t>3. Odwołanie jest rozpatrywane w terminie 7 dni roboczych. Wynik rozpatrzenia przekazywany jest osobie składającej odwołanie.</w:t>
      </w:r>
    </w:p>
    <w:p w:rsidR="002F0E32" w:rsidRDefault="00E71C58">
      <w:pPr>
        <w:spacing w:after="100"/>
      </w:pPr>
      <w:r>
        <w:t>4. Wprowadzenie procedury odwoławczej nie gwarantuje przyznania miejsca w projekcie; wynik zależy od spełnienia kryteriów oraz dostępności miejsc.</w:t>
      </w:r>
    </w:p>
    <w:p w:rsidR="002F0E32" w:rsidRDefault="00E71C58" w:rsidP="00A711F2">
      <w:pPr>
        <w:pStyle w:val="Nagwek1"/>
        <w:jc w:val="center"/>
      </w:pPr>
      <w:r>
        <w:t>§ 15. Obowiązki informacyjne i oznakowanie dokumentacji</w:t>
      </w:r>
    </w:p>
    <w:p w:rsidR="002F0E32" w:rsidRDefault="00E71C58">
      <w:pPr>
        <w:spacing w:after="100"/>
      </w:pPr>
      <w:r>
        <w:t>1. Dokumenty związane z realizacją projektu i przeznaczone dla uczestników są oznaczane zgodnie z aktualnymi zasadami informacji i promocji Funduszy Europejskich dla Podkarpacia 2021–2027.</w:t>
      </w:r>
    </w:p>
    <w:p w:rsidR="002F0E32" w:rsidRDefault="00E71C58">
      <w:pPr>
        <w:spacing w:after="100"/>
      </w:pPr>
      <w:r>
        <w:lastRenderedPageBreak/>
        <w:t>2. Na dokumentach przeznaczonych dla uczestników należy stosować właściwe, oficjalne zestawienie znaków programu, barw RP, Unii Europejskiej oraz oficjalnego znaku marki województwa – zgodnie z aktualnymi zasadami programu.</w:t>
      </w:r>
    </w:p>
    <w:p w:rsidR="002F0E32" w:rsidRDefault="00E71C58">
      <w:pPr>
        <w:spacing w:after="100"/>
      </w:pPr>
      <w:r>
        <w:t>3. Przy publikacji dokumentów należy korzystać z aktualnych wzorów i materiałów graficznych udostępnianych przez właściwą instytucję programu. Nie należy samodzielnie modyfikować obowiązkowych wzorów oznakowania.</w:t>
      </w:r>
    </w:p>
    <w:p w:rsidR="002F0E32" w:rsidRDefault="00E71C58">
      <w:pPr>
        <w:spacing w:after="100"/>
      </w:pPr>
      <w:r>
        <w:t>4. Materiały informacyjno-promocyjne oraz dokumentacja potwierdzająca realizację obowiązków komunikacyjnych są archiwizowane zgodnie z zasadami projektu.</w:t>
      </w:r>
    </w:p>
    <w:p w:rsidR="002F0E32" w:rsidRDefault="00E71C58" w:rsidP="00A711F2">
      <w:pPr>
        <w:pStyle w:val="Nagwek1"/>
        <w:jc w:val="center"/>
      </w:pPr>
      <w:r>
        <w:t>§ 16. Postanowienia końcowe</w:t>
      </w:r>
    </w:p>
    <w:p w:rsidR="002F0E32" w:rsidRDefault="00E71C58">
      <w:pPr>
        <w:spacing w:after="100"/>
      </w:pPr>
      <w:r>
        <w:t>1. Regulamin obowiązuje od dnia zatwierdzenia przez Beneficjenta.</w:t>
      </w:r>
    </w:p>
    <w:p w:rsidR="002F0E32" w:rsidRDefault="00E71C58">
      <w:pPr>
        <w:spacing w:after="100"/>
      </w:pPr>
      <w:r>
        <w:t>2. Beneficjent zastrzega sobie możliwość zmiany Regulaminu w przypadku zmian w dokumentacji konkursowej, umowie o dofinansowanie, wytycznych lub przepisach prawa.</w:t>
      </w:r>
    </w:p>
    <w:p w:rsidR="002F0E32" w:rsidRDefault="00E71C58">
      <w:pPr>
        <w:spacing w:after="100"/>
      </w:pPr>
      <w:r>
        <w:t>3. Zmiany Regulaminu nie mogą naruszać praw nabytych uczestników ani zasad równego traktowania.</w:t>
      </w:r>
    </w:p>
    <w:p w:rsidR="002F0E32" w:rsidRDefault="00E71C58">
      <w:pPr>
        <w:spacing w:after="100"/>
      </w:pPr>
      <w:r>
        <w:t>4. W sprawach nieuregulowanych zastosowanie mają właściwe przepisy prawa, dokumentacja programu Fundusze Europejskie dla Podkarpacia 2021–2027, umowa o dofinansowanie projektu oraz dokumenty programowe.</w:t>
      </w:r>
    </w:p>
    <w:p w:rsidR="002F0E32" w:rsidRDefault="00E71C58">
      <w:pPr>
        <w:spacing w:after="100"/>
      </w:pPr>
      <w:r>
        <w:t>5. Regulamin jest udostępniany w biurze projektu, w świetlicach oraz w formie elektronicznej.</w:t>
      </w:r>
    </w:p>
    <w:p w:rsidR="002F0E32" w:rsidRDefault="00E71C58">
      <w:pPr>
        <w:pStyle w:val="Nagwek1"/>
      </w:pPr>
      <w:r>
        <w:t>Załączniki do Regulaminu</w:t>
      </w:r>
    </w:p>
    <w:p w:rsidR="002F0E32" w:rsidRDefault="00E71C58">
      <w:r>
        <w:t>Załącznik nr 1 – Formularz zgłoszeniowy dziecka do projektu „Dobre Miejsce”.</w:t>
      </w:r>
    </w:p>
    <w:p w:rsidR="002F0E32" w:rsidRDefault="00E71C58">
      <w:r>
        <w:t>Załącznik nr 2 – Klauzula informacyjna dotycząca przetwarzania danych osobowych.</w:t>
      </w:r>
    </w:p>
    <w:p w:rsidR="002F0E32" w:rsidRDefault="002F0E32"/>
    <w:p w:rsidR="002F0E32" w:rsidRDefault="002F0E32">
      <w:bookmarkStart w:id="0" w:name="_GoBack"/>
      <w:bookmarkEnd w:id="0"/>
    </w:p>
    <w:sectPr w:rsidR="002F0E32" w:rsidSect="00BB354D">
      <w:headerReference w:type="default" r:id="rId8"/>
      <w:footerReference w:type="default" r:id="rId9"/>
      <w:pgSz w:w="12240" w:h="15840"/>
      <w:pgMar w:top="426" w:right="1020" w:bottom="850" w:left="1020" w:header="909" w:footer="33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E7D" w:rsidRDefault="00115E7D" w:rsidP="00391950">
      <w:pPr>
        <w:spacing w:after="0" w:line="240" w:lineRule="auto"/>
      </w:pPr>
      <w:r>
        <w:separator/>
      </w:r>
    </w:p>
  </w:endnote>
  <w:endnote w:type="continuationSeparator" w:id="0">
    <w:p w:rsidR="00115E7D" w:rsidRDefault="00115E7D" w:rsidP="003919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950" w:rsidRPr="00391950" w:rsidRDefault="00391950" w:rsidP="00391950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ascii="Verdana" w:eastAsia="Verdana" w:hAnsi="Verdana" w:cs="Verdana"/>
        <w:color w:val="000000"/>
        <w:sz w:val="14"/>
        <w:szCs w:val="14"/>
        <w:lang w:val="pl-PL" w:eastAsia="pl-PL"/>
      </w:rPr>
    </w:pPr>
    <w:r w:rsidRPr="00391950">
      <w:rPr>
        <w:rFonts w:ascii="Verdana" w:eastAsia="Verdana" w:hAnsi="Verdana" w:cs="Verdana"/>
        <w:color w:val="000000"/>
        <w:sz w:val="14"/>
        <w:szCs w:val="14"/>
        <w:lang w:val="pl-PL" w:eastAsia="pl-PL"/>
      </w:rPr>
      <w:t>Projekt „Dobre Miejsce”</w:t>
    </w:r>
  </w:p>
  <w:p w:rsidR="00391950" w:rsidRPr="00391950" w:rsidRDefault="00391950" w:rsidP="00391950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ascii="Verdana" w:eastAsia="Verdana" w:hAnsi="Verdana" w:cs="Verdana"/>
        <w:color w:val="000000"/>
        <w:sz w:val="14"/>
        <w:szCs w:val="14"/>
        <w:lang w:val="pl-PL" w:eastAsia="pl-PL"/>
      </w:rPr>
    </w:pPr>
    <w:r w:rsidRPr="00391950">
      <w:rPr>
        <w:rFonts w:ascii="Verdana" w:eastAsia="Verdana" w:hAnsi="Verdana" w:cs="Verdana"/>
        <w:b/>
        <w:color w:val="000000"/>
        <w:sz w:val="14"/>
        <w:szCs w:val="14"/>
        <w:lang w:val="pl-PL" w:eastAsia="pl-PL"/>
      </w:rPr>
      <w:t>Caritas Archidiecezji Przemyskiej, ul. Kapitulna 1, 37 – 700 Przemyśl</w:t>
    </w:r>
  </w:p>
  <w:p w:rsidR="00391950" w:rsidRPr="00391950" w:rsidRDefault="00391950" w:rsidP="00391950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ascii="Verdana" w:eastAsia="Verdana" w:hAnsi="Verdana" w:cs="Verdana"/>
        <w:b/>
        <w:color w:val="000000"/>
        <w:sz w:val="14"/>
        <w:szCs w:val="14"/>
        <w:lang w:val="pl-PL" w:eastAsia="pl-PL"/>
      </w:rPr>
    </w:pPr>
    <w:r w:rsidRPr="00391950">
      <w:rPr>
        <w:rFonts w:ascii="Verdana" w:eastAsia="Verdana" w:hAnsi="Verdana" w:cs="Verdana"/>
        <w:b/>
        <w:color w:val="000000"/>
        <w:sz w:val="14"/>
        <w:szCs w:val="14"/>
        <w:lang w:val="pl-PL" w:eastAsia="pl-PL"/>
      </w:rPr>
      <w:t>tel. 16 676 90 60</w:t>
    </w:r>
  </w:p>
  <w:p w:rsidR="00391950" w:rsidRPr="00391950" w:rsidRDefault="00391950" w:rsidP="00391950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639" w:firstLine="180"/>
      <w:jc w:val="center"/>
      <w:rPr>
        <w:rFonts w:ascii="Verdana" w:eastAsia="Verdana" w:hAnsi="Verdana" w:cs="Verdana"/>
        <w:color w:val="000000"/>
        <w:sz w:val="14"/>
        <w:szCs w:val="14"/>
        <w:lang w:val="pl-PL" w:eastAsia="pl-PL"/>
      </w:rPr>
    </w:pPr>
    <w:r w:rsidRPr="00391950">
      <w:rPr>
        <w:rFonts w:ascii="Verdana" w:eastAsia="Verdana" w:hAnsi="Verdana" w:cs="Verdana"/>
        <w:b/>
        <w:color w:val="000000"/>
        <w:sz w:val="14"/>
        <w:szCs w:val="14"/>
        <w:lang w:val="pl-PL" w:eastAsia="pl-PL"/>
      </w:rPr>
      <w:t>e-mail: przemysl@caritas.pl</w:t>
    </w:r>
  </w:p>
  <w:p w:rsidR="00391950" w:rsidRDefault="00391950" w:rsidP="00391950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E7D" w:rsidRDefault="00115E7D" w:rsidP="00391950">
      <w:pPr>
        <w:spacing w:after="0" w:line="240" w:lineRule="auto"/>
      </w:pPr>
      <w:r>
        <w:separator/>
      </w:r>
    </w:p>
  </w:footnote>
  <w:footnote w:type="continuationSeparator" w:id="0">
    <w:p w:rsidR="00115E7D" w:rsidRDefault="00115E7D" w:rsidP="003919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1950" w:rsidRDefault="00391950">
    <w:pPr>
      <w:pStyle w:val="Nagwek"/>
    </w:pPr>
    <w:r>
      <w:rPr>
        <w:noProof/>
        <w:lang w:val="pl-PL" w:eastAsia="pl-PL"/>
      </w:rPr>
      <w:drawing>
        <wp:inline distT="0" distB="0" distL="0" distR="0" wp14:anchorId="56089A00">
          <wp:extent cx="6023610" cy="46926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23610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391950" w:rsidRDefault="0039195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15E7D"/>
    <w:rsid w:val="0015074B"/>
    <w:rsid w:val="0029639D"/>
    <w:rsid w:val="002F0E32"/>
    <w:rsid w:val="00304951"/>
    <w:rsid w:val="00326F90"/>
    <w:rsid w:val="00391950"/>
    <w:rsid w:val="0060118F"/>
    <w:rsid w:val="00A711F2"/>
    <w:rsid w:val="00AA1D8D"/>
    <w:rsid w:val="00AB3CAD"/>
    <w:rsid w:val="00B47730"/>
    <w:rsid w:val="00BB354D"/>
    <w:rsid w:val="00CB0664"/>
    <w:rsid w:val="00E71C5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89370D"/>
  <w14:defaultImageDpi w14:val="300"/>
  <w15:docId w15:val="{6F96E7C0-2ECD-43CC-AE11-F01DC05DA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75B5"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3919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19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D743CA-1134-4714-920C-3D4FBDCAE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1795</Words>
  <Characters>10771</Characters>
  <Application>Microsoft Office Word</Application>
  <DocSecurity>0</DocSecurity>
  <Lines>89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12541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Użytkownik</cp:lastModifiedBy>
  <cp:revision>4</cp:revision>
  <cp:lastPrinted>2026-09-29T12:34:00Z</cp:lastPrinted>
  <dcterms:created xsi:type="dcterms:W3CDTF">2013-12-23T23:15:00Z</dcterms:created>
  <dcterms:modified xsi:type="dcterms:W3CDTF">2026-10-15T11:26:00Z</dcterms:modified>
  <cp:category/>
</cp:coreProperties>
</file>